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968" w:rsidRPr="00B27968" w:rsidRDefault="00B27968" w:rsidP="000845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PROJEKT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Załącznik 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do Uchwały Nr ...../.....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/2017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                                                                           Rady Gminy Krzywda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                                                                            z dnia .......</w:t>
      </w:r>
      <w:r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2017</w:t>
      </w:r>
      <w:r w:rsidRPr="00B27968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r.</w:t>
      </w:r>
    </w:p>
    <w:p w:rsidR="00B27968" w:rsidRPr="00B27968" w:rsidRDefault="00B27968" w:rsidP="000845BD">
      <w:pPr>
        <w:widowControl w:val="0"/>
        <w:suppressAutoHyphens/>
        <w:spacing w:after="0" w:line="360" w:lineRule="auto"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B27968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                                                   Program 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współpracy Gminy Krzywda z organizacjami pozarządowymi oraz podmiotami, o których mowa w art. 3 ust. 3 ustawy z dnia 24 kwietnia 2003r. o działalności  pożytku    publicznego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color w:val="FF0000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                                                       i o wolontariacie</w:t>
      </w:r>
      <w:r w:rsidRPr="00B27968">
        <w:rPr>
          <w:rFonts w:ascii="Times New Roman" w:eastAsia="SimSun" w:hAnsi="Times New Roman" w:cs="Times New Roman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na rok 2018</w:t>
      </w:r>
    </w:p>
    <w:p w:rsidR="00B27968" w:rsidRPr="00B27968" w:rsidRDefault="000845BD" w:rsidP="000845BD">
      <w:pPr>
        <w:keepNext/>
        <w:widowControl w:val="0"/>
        <w:tabs>
          <w:tab w:val="num" w:pos="432"/>
          <w:tab w:val="left" w:pos="960"/>
          <w:tab w:val="center" w:pos="4819"/>
        </w:tabs>
        <w:suppressAutoHyphens/>
        <w:spacing w:before="240" w:after="0" w:line="240" w:lineRule="auto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  <w:tab/>
      </w:r>
      <w:r w:rsidR="00B27968" w:rsidRPr="00B27968"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  <w:t>Rozdział I</w:t>
      </w:r>
    </w:p>
    <w:p w:rsidR="00B27968" w:rsidRPr="00B27968" w:rsidRDefault="00B27968" w:rsidP="000845BD">
      <w:pPr>
        <w:keepNext/>
        <w:widowControl w:val="0"/>
        <w:tabs>
          <w:tab w:val="num" w:pos="432"/>
        </w:tabs>
        <w:suppressAutoHyphens/>
        <w:spacing w:before="240" w:after="0" w:line="240" w:lineRule="auto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</w:pPr>
      <w:r w:rsidRPr="00B27968"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  <w:t>POSTANOWIENIA OGÓLNE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 Ilekroć w niniejszym programie mówi się o: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 ustawie - należy przez to rozumieć ustawę z dnia 24 kwietnia 2003 r. o działalności pożytku 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publicznego i o wolontariacie (Dz. U. z 2016r. poz. 239 z </w:t>
      </w:r>
      <w:proofErr w:type="spellStart"/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późn</w:t>
      </w:r>
      <w:proofErr w:type="spellEnd"/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zm.),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zadaniu publicznym - należy przez to rozumieć zadania określone w art. 4  ustawy,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organizacjach lub organizacjach pozarządowych  - należy przez to rozumieć organizacje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pozarządowe oraz podmioty, o których mowa  w art. 3 ust. 3 ustawy,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 Programie - należy przez to rozumieć " Program współpracy Gminy Krzywda z organizacjami 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 pozarządowymi oraz podmiotami,</w:t>
      </w:r>
      <w:r w:rsidRPr="00B279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o</w:t>
      </w:r>
      <w:r w:rsidRPr="00B2796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B279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których mowa w art. 3 ust. 3 ustawy z dnia 24 kwietnia  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  2003r. o działalności pożytku publicznego i o wolontariacie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na rok 2018</w:t>
      </w: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”,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Symbol" w:eastAsia="SimSun" w:hAnsi="Symbol" w:cs="Mangal"/>
          <w:kern w:val="1"/>
          <w:sz w:val="24"/>
          <w:szCs w:val="24"/>
          <w:lang w:eastAsia="hi-IN" w:bidi="hi-IN"/>
        </w:rPr>
      </w:pPr>
      <w:r w:rsidRPr="00B27968">
        <w:rPr>
          <w:rFonts w:ascii="Symbol" w:eastAsia="SimSun" w:hAnsi="Symbol" w:cs="Mangal"/>
          <w:kern w:val="1"/>
          <w:sz w:val="20"/>
          <w:szCs w:val="24"/>
          <w:lang w:eastAsia="hi-IN" w:bidi="hi-IN"/>
        </w:rPr>
        <w:t></w:t>
      </w:r>
      <w:r w:rsidRPr="00B27968">
        <w:rPr>
          <w:rFonts w:ascii="Symbol" w:eastAsia="SimSun" w:hAnsi="Symbol" w:cs="Mangal"/>
          <w:kern w:val="1"/>
          <w:sz w:val="20"/>
          <w:szCs w:val="24"/>
          <w:lang w:eastAsia="hi-IN" w:bidi="hi-IN"/>
        </w:rPr>
        <w:t></w:t>
      </w: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Gminie – należy przez to rozumieć Gminę Krzywda,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Symbol" w:eastAsia="SimSun" w:hAnsi="Symbol" w:cs="Mangal"/>
          <w:kern w:val="1"/>
          <w:sz w:val="24"/>
          <w:szCs w:val="24"/>
          <w:lang w:eastAsia="hi-IN" w:bidi="hi-IN"/>
        </w:rPr>
        <w:t></w:t>
      </w:r>
      <w:r w:rsidRPr="00B27968">
        <w:rPr>
          <w:rFonts w:ascii="Symbol" w:eastAsia="SimSun" w:hAnsi="Symbol" w:cs="Mangal"/>
          <w:kern w:val="1"/>
          <w:sz w:val="24"/>
          <w:szCs w:val="24"/>
          <w:lang w:eastAsia="hi-IN" w:bidi="hi-IN"/>
        </w:rPr>
        <w:t></w:t>
      </w: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Radzie – należy przez to rozumieć Radę Gminy Krzywda,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-  Wójcie </w:t>
      </w:r>
      <w:r w:rsidRPr="00B27968">
        <w:rPr>
          <w:rFonts w:ascii="Times New Roman" w:eastAsia="SimSun" w:hAnsi="Times New Roman" w:cs="Times New Roman"/>
          <w:strike/>
          <w:kern w:val="1"/>
          <w:sz w:val="24"/>
          <w:szCs w:val="24"/>
          <w:lang w:eastAsia="hi-IN" w:bidi="hi-IN"/>
        </w:rPr>
        <w:t>--</w:t>
      </w:r>
      <w:r w:rsidRPr="00B279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należy przez to rozumieć Wójta Gminy Krzywda.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FF0000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2. Roczny Program Współpracy określa formy, zasady i zakres współpracy organów samorządowych Gminy z organizacjami pozarządowymi oraz podmiotami</w:t>
      </w:r>
      <w:r w:rsidRPr="00B27968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o </w:t>
      </w:r>
      <w:r w:rsidRPr="00B27968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których mowa w art. 3 ust. 3 ustawy z dnia 24 kwietnia  2003r. o działalności  pożytku    publicznego i o wolontariacie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na rok 2018</w:t>
      </w: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, a także priorytety zadań publicznych, których realizacja związana będzie z udzieleniem pomocy publicznej. </w:t>
      </w:r>
    </w:p>
    <w:p w:rsidR="00B27968" w:rsidRPr="00B27968" w:rsidRDefault="00B27968" w:rsidP="000845BD">
      <w:pPr>
        <w:keepNext/>
        <w:widowControl w:val="0"/>
        <w:tabs>
          <w:tab w:val="num" w:pos="432"/>
        </w:tabs>
        <w:suppressAutoHyphens/>
        <w:spacing w:before="240" w:after="0" w:line="240" w:lineRule="auto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</w:pPr>
      <w:r w:rsidRPr="00B27968"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  <w:t>Rozdział II</w:t>
      </w:r>
    </w:p>
    <w:p w:rsidR="00B27968" w:rsidRPr="00B27968" w:rsidRDefault="00B27968" w:rsidP="000845BD">
      <w:pPr>
        <w:keepNext/>
        <w:widowControl w:val="0"/>
        <w:tabs>
          <w:tab w:val="num" w:pos="432"/>
        </w:tabs>
        <w:suppressAutoHyphens/>
        <w:spacing w:before="240" w:after="0" w:line="240" w:lineRule="auto"/>
        <w:outlineLvl w:val="0"/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</w:pPr>
      <w:r w:rsidRPr="00B27968"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  <w:t>CEL GŁÓWNY I CELE SZCZEGÓŁOWE PROGRAMU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 Celem głównym Programu jest zaspokajanie potrzeb społecznych mieszkańców gminy oraz wzmocnienie rozwoju społeczeństwa obywatelskiego poprzez budowanie i umacnianie partnerstwa pomiędzy gminą a organizacjami.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2. Celami szczegółowymi Programu są: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1) poprawa jakości życia poprzez pełniejsze zaspokojenie potrzeb mieszkańców gminy,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2) racjonalne wykorzystanie publicznych środków finansowych,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3) otwarcie na innowacyjność i konkurencyjność w wykonywaniu zadań publicznych,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4) integracja organizacji lokalnych obejmujących zakresem działania sferę zadań publicznych,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5) wzmocnienie potencjału organizacji oraz rozwój wolontariatu, 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6) promowanie i wzmacnianie postaw obywatelskich,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7) wspieranie rozwoju sektora ekonomii społecznej.</w:t>
      </w:r>
    </w:p>
    <w:p w:rsidR="00B27968" w:rsidRPr="00B27968" w:rsidRDefault="00B27968" w:rsidP="000845BD">
      <w:pPr>
        <w:keepNext/>
        <w:widowControl w:val="0"/>
        <w:tabs>
          <w:tab w:val="num" w:pos="432"/>
        </w:tabs>
        <w:suppressAutoHyphens/>
        <w:spacing w:before="240" w:after="0" w:line="240" w:lineRule="auto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</w:pPr>
      <w:r w:rsidRPr="00B27968"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  <w:t>Rozdział III</w:t>
      </w:r>
    </w:p>
    <w:p w:rsidR="00B27968" w:rsidRPr="00B27968" w:rsidRDefault="00B27968" w:rsidP="000845BD">
      <w:pPr>
        <w:keepNext/>
        <w:widowControl w:val="0"/>
        <w:tabs>
          <w:tab w:val="num" w:pos="432"/>
        </w:tabs>
        <w:suppressAutoHyphens/>
        <w:spacing w:before="240" w:after="0" w:line="240" w:lineRule="auto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</w:pPr>
      <w:r w:rsidRPr="00B27968"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  <w:t>ZASADY  WSPÓŁPRACY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Współpraca Gminy z organizacjami odbywa się na zasadach: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l) pomocniczości - oznacza to, że gmina powierza organizacjom realizację zadań własnych, a organizacje zapewniają ich wykonanie w sposób ekonomiczny, profesjonalny i terminowy,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2) suwerenności stron - oznacza to, że stosunki pomiędzy gminą a organizacjami kształtowane będą z poszanowaniem wzajemnej autonomii i niezależności w swojej działalności statutowej,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3) partnerstwa - oznacza to dobrowolną współpracę równorzędnych sobie podmiotów w rozwiązywaniu wspólnie zdefiniowanych problemów i osiąganiu razem wytyczonych celów,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4) efektywności - oznacza to wspólne dążenie do osiągnięcia możliwie największych efektów w realizacji zadań publicznych,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5) uczciwej konkurencji - oznacza to wymóg udzielania tych samych informacji odnośnie wykonywanych działań zarówno przez podmioty publiczne jak i niepubliczne, a także obowiązek stosowania tych samych kryteriów przy dokonywaniu oceny tych działań i podejmowaniu decyzji odnośnie ich finansowania,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6) jawności - oznacza to, że wszystkie możliwości współpracy gminy z organizacji są powszechnie wiadome i dostępne oraz jasne i zrozumiałe w zakresie stosowanych procedur i kryteriów podejmowania decyzji.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Rozdział IV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ZAKRES  PRZEDMIOTOWY 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Przedmiotem współpracy Gminy z organizacjami jest :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1) realizacja zadań Gminy określonych w ustawie,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2) podwyższanie efektywności działań kierowanych do mieszkańców gminy,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3) określanie potrzeb społecznych i sposobu ich zaspokajania,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4) konsultowanie projektów uchwał Rady na etapie ich tworzenia.</w:t>
      </w:r>
    </w:p>
    <w:p w:rsidR="00B27968" w:rsidRPr="00B27968" w:rsidRDefault="00B27968" w:rsidP="000845BD">
      <w:pPr>
        <w:keepNext/>
        <w:widowControl w:val="0"/>
        <w:numPr>
          <w:ilvl w:val="2"/>
          <w:numId w:val="0"/>
        </w:numPr>
        <w:tabs>
          <w:tab w:val="num" w:pos="720"/>
        </w:tabs>
        <w:suppressAutoHyphens/>
        <w:spacing w:before="240" w:after="0" w:line="240" w:lineRule="auto"/>
        <w:jc w:val="center"/>
        <w:outlineLvl w:val="2"/>
        <w:rPr>
          <w:rFonts w:ascii="Times New Roman" w:eastAsia="SimSun" w:hAnsi="Times New Roman" w:cs="Mangal"/>
          <w:b/>
          <w:bCs/>
          <w:kern w:val="1"/>
          <w:sz w:val="24"/>
          <w:szCs w:val="28"/>
          <w:lang w:eastAsia="hi-IN" w:bidi="hi-IN"/>
        </w:rPr>
      </w:pPr>
      <w:r w:rsidRPr="00B27968">
        <w:rPr>
          <w:rFonts w:ascii="Times New Roman" w:eastAsia="SimSun" w:hAnsi="Times New Roman" w:cs="Mangal"/>
          <w:b/>
          <w:bCs/>
          <w:kern w:val="1"/>
          <w:sz w:val="24"/>
          <w:szCs w:val="28"/>
          <w:lang w:eastAsia="hi-IN" w:bidi="hi-IN"/>
        </w:rPr>
        <w:t>Rozdział V</w:t>
      </w:r>
    </w:p>
    <w:p w:rsidR="00B27968" w:rsidRPr="00B27968" w:rsidRDefault="00B27968" w:rsidP="000845BD">
      <w:pPr>
        <w:keepNext/>
        <w:widowControl w:val="0"/>
        <w:tabs>
          <w:tab w:val="num" w:pos="432"/>
        </w:tabs>
        <w:suppressAutoHyphens/>
        <w:spacing w:before="240" w:after="0" w:line="240" w:lineRule="auto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</w:pPr>
      <w:r w:rsidRPr="00B27968"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  <w:t>FORMY WSPÓŁPRACY</w:t>
      </w:r>
    </w:p>
    <w:p w:rsidR="00B27968" w:rsidRPr="00B27968" w:rsidRDefault="00B27968" w:rsidP="000845BD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Współpraca Gminy z organizacjami odbywa się  w formach: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1) zlecania organizacjom realizacji zadań publicznych, na zasadach określonych w ustawie, w formie powierzania lub wspierania wykonania zadania wraz z udzieleniem dotacji na sfinansowanie lub dofinansowanie ich realizacji,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2) wzajemnego informowania się o planowanych kierunkach działalności i realizowanych zadaniach,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3) konsultowania z organizacjami projektów aktów prawa miejscowego stanowionych przez Radę w dziedzinach dotyczących działalności statutowej tych organizacji, zgodnie z postanowieniami    uchwały</w:t>
      </w:r>
      <w:r w:rsidRPr="00B27968">
        <w:rPr>
          <w:rFonts w:ascii="Times New Roman" w:eastAsia="SimSun" w:hAnsi="Times New Roman" w:cs="Mangal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Nr XXXVIII/250/10 Rady Gminy Krzywda z dnia 30 września 2010 r w sprawie określenia szczegółowego sposobu konsultowania z organizacjami pozarządowymi i podmiotami wymienionymi w art.3 ust.3 ustawy z dnia 24 kwietnia 2003r. o działalności pożytku publicznego i o wolontariacie, projektów aktów prawa miejscowego w dziedzinach dotyczących działalności statutowej tych organizacji,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4) tworzenia w miarę potrzeb przez organy gminy wspólnych zespołów o charakterze doradczym i inicjatywnym, złożonych z przedstawicieli organizacji oraz przedstawicieli właściwych organów gminy,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5) informowania o zadaniach publicznych, które będą realizowane w danym roku wraz z podaniem wysokości środków przeznaczonych z budżetu gminy na realizację tych zadań, a także o ogłaszanych konkursach ofert oraz  o sposobach ich rozstrzygnięć i o sposobie realizacji,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6) udzielania, w miarę możliwości, wsparcia technicznego, organizacyjnego i merytorycznego w szczególności poradnictwa i doradztwa, 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7 ) umów o wykonanie inicjatywy lokalnej na zasadach określonych w ustawie,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8) umów partnerstwa określonych w ustawie z dnia 6 grudnia 2006r.o zasadach prowadzenia polityki rozwoju ( Dz. U. z 2016 r., poz. 383 z </w:t>
      </w:r>
      <w:proofErr w:type="spellStart"/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późn</w:t>
      </w:r>
      <w:proofErr w:type="spellEnd"/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zm.).</w:t>
      </w:r>
    </w:p>
    <w:p w:rsidR="00B27968" w:rsidRPr="00B27968" w:rsidRDefault="00B27968" w:rsidP="000845BD">
      <w:pPr>
        <w:keepNext/>
        <w:widowControl w:val="0"/>
        <w:tabs>
          <w:tab w:val="num" w:pos="432"/>
        </w:tabs>
        <w:suppressAutoHyphens/>
        <w:spacing w:before="240" w:after="0" w:line="240" w:lineRule="auto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</w:pPr>
      <w:r w:rsidRPr="00B27968"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  <w:lastRenderedPageBreak/>
        <w:t>Rozdział VI</w:t>
      </w:r>
    </w:p>
    <w:p w:rsidR="00B27968" w:rsidRPr="00B27968" w:rsidRDefault="00B27968" w:rsidP="000845BD">
      <w:pPr>
        <w:keepNext/>
        <w:widowControl w:val="0"/>
        <w:tabs>
          <w:tab w:val="num" w:pos="432"/>
        </w:tabs>
        <w:suppressAutoHyphens/>
        <w:spacing w:before="240" w:after="0" w:line="240" w:lineRule="auto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</w:pPr>
      <w:r w:rsidRPr="00B27968"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  <w:t>PRIORYTETOWE ZADANIA PUBLICZNE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ramach rocznego Programu Gmina może zlecać Podmiotom Programu realizację zadań uznanych za priorytetowe w następujących obszarach: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1) przeciwdziałania patologiom społecznym: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a) wspieranie działań na rzecz zwiększenia dostępności pomocy terapeutycznej, psychospołecznej i rehabilitacyjnej dla osób uzależnionych i zagrożonych alkoholizmem, narkomanią i przemocą,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b) wspieranie działań na rzecz tworzenia i prowadzenia placówek wsparcia dziennego,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c) prowadzenie działalności informacyjnej, konsultacyjnej i edukacyjnej w zakresie rozwiązywania 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problemów uzależnień wśród dzieci i młodzieży oraz sprawiających trudności wychowawcze,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d) wspieranie form organizacji czasu wolnego w tym wypoczynku zimowego i letniego dla dzieci i młodzieży z rodzin alkoholowych i dysfunkcyjnych,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e) wspieranie realizacji programów profilaktycznych oraz działań w zakresie zapobiegania alkoholizmowi i narkomanii w tym: szkoleń, kampanii społecznych, festynów i konferencji;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2) ochrony i promocji zdrowia: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a) wspieranie działań profilaktycznych w zakresie chorób stanowiących problem społeczny, tj.: chorób układu krążenia, nowotworów, otyłości, wad postawy, lub przedsięwzięć mających na celu propagowanie zdrowego stylu życia i podniesienia</w:t>
      </w:r>
      <w:r w:rsidRPr="00B27968">
        <w:rPr>
          <w:rFonts w:ascii="Times New Roman" w:eastAsia="SimSun" w:hAnsi="Times New Roman" w:cs="Mangal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świadomości zdrowotnej mieszkańców,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b) wspieranie działań z zakresu promocji zdrowia psychicznego,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c) prowadzenie działań wspierających na rzecz osób przewlekle i terminalnie chorych,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3) kultury, sztuki, ochrony dóbr kultury i tradycji: wspieranie inicjatyw kulturalnych m.in.: festiwali, wystaw, konkursów, warsztatów, oraz przedsięwzięć służących promocji dziedzictwa narodowego w tym z udziałem osób niepełnosprawnych,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4) upowszechniania kultury fizycznej i sportu: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a) wspieranie szkolenia i współzawodnictwa dzieci oraz młodzieży uzdolnionej sportowo,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b) przygotowanie, wspieranie udziału i organizacji imprez sportowych, w tym z udziałem osób niepełnosprawnych,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c) wspieranie przygotowania obiektów sportowych do organizacji zajęć i imprez sportowych,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5) pomocy społecznej: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a) świadczenie usług opiekuńczych w miejscu zamieszkania,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b) zapewnienie wsparcia osobom z zaburzeniami psychicznymi w środowiskowym domu samopomocy,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c) zapewnienie pomocy osobom w stanie kryzysu w ramach ośrodka interwencji kryzysowej,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d) przygotowanie paczek żywnościowych świątecznych,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6) krajoznawstwa oraz wypoczynku dzieci i młodzieży - promocja turystyki kwalifikowanej w tym organizacja imprez turystycznych,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7) ekologii oraz ochrony dziedzictwa przyrodniczego: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a) wspieranie działań wśród dzieci i młodzieży oraz dorosłych mieszkańców mających na celu propagowanie ekologicznego stylu życia i podniesienie świadomości ekologicznej mieszkańców,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b) prowadzenie działalności informacyjnej, promocyjnej i wydawniczej związanej z ekologią i ochroną dziedzictwa przyrodniczego. 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8) W wyniku stwierdzenia potrzeb lokalnych lub na wniosek organizacji Rada może w drodze  zmiany uchwały wskazać inne priorytetowe zadania.</w:t>
      </w:r>
    </w:p>
    <w:p w:rsidR="000845BD" w:rsidRDefault="000845BD" w:rsidP="000845BD">
      <w:pPr>
        <w:keepNext/>
        <w:widowControl w:val="0"/>
        <w:tabs>
          <w:tab w:val="num" w:pos="432"/>
        </w:tabs>
        <w:suppressAutoHyphens/>
        <w:spacing w:before="240" w:after="0" w:line="240" w:lineRule="auto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</w:pPr>
    </w:p>
    <w:p w:rsidR="000845BD" w:rsidRDefault="000845BD" w:rsidP="000845BD">
      <w:pPr>
        <w:keepNext/>
        <w:widowControl w:val="0"/>
        <w:tabs>
          <w:tab w:val="num" w:pos="432"/>
        </w:tabs>
        <w:suppressAutoHyphens/>
        <w:spacing w:before="240" w:after="0" w:line="240" w:lineRule="auto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</w:pPr>
    </w:p>
    <w:p w:rsidR="000845BD" w:rsidRDefault="000845BD" w:rsidP="000845BD">
      <w:pPr>
        <w:keepNext/>
        <w:widowControl w:val="0"/>
        <w:tabs>
          <w:tab w:val="num" w:pos="432"/>
        </w:tabs>
        <w:suppressAutoHyphens/>
        <w:spacing w:before="240" w:after="0" w:line="240" w:lineRule="auto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</w:pPr>
    </w:p>
    <w:p w:rsidR="00B27968" w:rsidRPr="00B27968" w:rsidRDefault="00B27968" w:rsidP="000845BD">
      <w:pPr>
        <w:keepNext/>
        <w:widowControl w:val="0"/>
        <w:tabs>
          <w:tab w:val="num" w:pos="432"/>
        </w:tabs>
        <w:suppressAutoHyphens/>
        <w:spacing w:before="240" w:after="0" w:line="240" w:lineRule="auto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</w:pPr>
      <w:r w:rsidRPr="00B27968"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  <w:t>Rozdział VII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OKRES REALIZACJI PROGRAMU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Niniejszy Program realizowany będz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ie w okresie od  l stycznia 2018 do 31 grudnia 2018</w:t>
      </w: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roku.</w:t>
      </w:r>
    </w:p>
    <w:p w:rsidR="00B27968" w:rsidRPr="00B27968" w:rsidRDefault="00B27968" w:rsidP="000845BD">
      <w:pPr>
        <w:keepNext/>
        <w:widowControl w:val="0"/>
        <w:tabs>
          <w:tab w:val="num" w:pos="432"/>
        </w:tabs>
        <w:suppressAutoHyphens/>
        <w:spacing w:before="240" w:after="0" w:line="240" w:lineRule="auto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</w:pPr>
      <w:r w:rsidRPr="00B27968"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  <w:t>Rozdział VIII</w:t>
      </w:r>
    </w:p>
    <w:p w:rsidR="00B27968" w:rsidRPr="00B27968" w:rsidRDefault="00B27968" w:rsidP="000845BD">
      <w:pPr>
        <w:keepNext/>
        <w:widowControl w:val="0"/>
        <w:tabs>
          <w:tab w:val="num" w:pos="432"/>
        </w:tabs>
        <w:suppressAutoHyphens/>
        <w:spacing w:before="240" w:after="0" w:line="240" w:lineRule="auto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</w:pPr>
      <w:r w:rsidRPr="00B27968"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  <w:t>SPOSÓB REALIZACJI PROGRAMU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Współpraca Gminy z organizacjami w ramach programu obejmuje działania o charakterze finansowym i pozafinansowym, w tym: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 Zlecanie zadań publicznych organizacjom pozarządowym i innym podmiotom</w:t>
      </w:r>
      <w:r w:rsidRPr="00B2796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wymienionym w art. 3 ust. 3 ustawy  </w:t>
      </w: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poprzez wspieranie lub powierzanie realizacji zadań  następuje w ramach:  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1) otwartych konkursów ofert, 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2)  zakupu usług, na podstawie procedur określonych w ustawie z dnia 29 stycznia 2004 r. – Prawo zamówień publicznych (Dz. U. z 2015 r., poz. 2164 z </w:t>
      </w:r>
      <w:proofErr w:type="spellStart"/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późn</w:t>
      </w:r>
      <w:proofErr w:type="spellEnd"/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. zm.),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3) zlecania zadań publicznych, z pominięciem konkursu ofert, w trybie art. 19a ustawy (małe dotacje), przy czym: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a)   wnioski o wsparcie lub zlecenie  realizacji zadania publicznego z pominięciem konkursu ofert w trybie art. 19a ustawy, rozpatrywane są przez Wójta po zaopiniowaniu przez Gminną Radę Pożytku Publicznego, 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b )</w:t>
      </w:r>
      <w:r w:rsidRPr="00B2796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na podstawie oferty realizacji zadania publicznego, o której mowa w art. 14 ustawy  złożonej przez organizacje pozarządowe lub podmioty wymienione w art. 3 ust. 3ustawy,  Wójt uznając celowość realizacji tego zadania, może zlecić organizacji pozarządowej lub podmiotom wymienionym w art. 3 ust. 3,  realizację zadania publicznego o charakterze lokalnym lub regionalnym, jeżeli zostaną spełnione  łącznie następujące warunki: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strike/>
          <w:kern w:val="1"/>
          <w:sz w:val="24"/>
          <w:szCs w:val="24"/>
          <w:lang w:eastAsia="hi-IN" w:bidi="hi-IN"/>
        </w:rPr>
        <w:t xml:space="preserve"> </w:t>
      </w: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wysokość dofinansowania lub finansowania zadania publicznego nie przekracza kwoty 10 000 zł,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 zadanie publiczne ma być realizowane w okresie nie dłuższym niż 90 dni,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-</w:t>
      </w:r>
      <w:r w:rsidRPr="00B27968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łączna kwota środków finansowych przekazanych przez  Wójta  tej samej organizacji pozarządowej lub temu samemu podmiotowi wymienionemu w art. 3 ust. 3, ustawy,  w  roku 2017  , nie może przekroczyć kwoty 20.000 zł.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2. Udzielanie pożyczek i poręczeń organizacjom: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1) pożyczki służą   prefinansowaniu zadań publicznych realizowanych przez organizacje ze środków zewnętrznych, w szczególności środków unijnych, 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2) Wójt za zgodą Rady Gminy  może udzielić pożyczek i  poręczeń organizacjom ubiegającym się o kredyt na realizację zadań publicznych,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strike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3) udzielanie pożyczek i poręczeń organizacjom  następować będzie  w ramach odrębnie  zawieranej  umowy  pomiędzy Gminą i organizacją.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3.  Udzielanie dotacji na wkłady własne: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1) wkładem własnym nazywamy dofinansowanie   zadania publicznego należącego do Gminy   realizowanego przez organizacje przy udziale środków zewnętrznych, 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2) Wójt  może udzielić dotacji na wkład własny organizacjom ubiegającym się o kredyt na realizację zadań </w:t>
      </w:r>
      <w:r w:rsidRPr="00B2796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publicznych Gminy.   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3) udzielanie  dotacji  organizacjom  następować będzie  w ramach limitu środków   przeznaczonych  na realizację Programu  w oparciu o  odrębnie  zawieraną   umowę, spełniającą  wymogi art. 151 ust. 2 u</w:t>
      </w:r>
      <w:r w:rsidRPr="00B279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stawy z dnia 27 sierpnia 2009 r. o finansach publicznych, </w:t>
      </w: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 pomiędzy Gminą i organizacją.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 xml:space="preserve">4.Wspólna realizacja zadań publicznych na zasadach partnerstwa. 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5. Gmina wspiera niefinansowo działalność organizacji poprzez: 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1) informowanie o planowanych kierunkach działalności i realizowanych zadaniach,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2) współpraca z Radą Organizacji Pozarządowych,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3) tworzenie i konsultowanie projektów uchwał i aktów normatywnych w dziedzinach dotyczących działalności statutowej organizacji pozarządowych,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4) realizację wspólnych partnerskich przedsięwzięć organizacji pozarządowych i Gminy,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5) współorganizowanie konferencji i spotkań tematycznych, szkoleń i warsztatów, dotyczących współpracy organizacji pozarządowych z samorządem,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6) wspieranie działań związanych z pozyskiwaniem środków zewnętrznych na działalność organizacji pozarządowych,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7) udzielanie rekomendacji w ramach występowania przez organizacje pozarządowe do innych instytucji z wnioskami o dotacje,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8) obejmowanie patronatem honorowym Wójta Gminy wydarzeń posiadających szczególną rangę i adresowanych do mieszkańców Gminy, planowanych do realizacji przez organizacje pozarządowe,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9) wspieranie działań promujących pozyskiwanie 1% podatku dochodowego od osób fizycznych lokalnym organizacjom pożytku publicznego,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10) udostępnianie, w miarę posiadanych możliwości kadrowych i rzeczowych zasobów samorządu, w tym infrastruktury (boisk, </w:t>
      </w:r>
      <w:proofErr w:type="spellStart"/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sal</w:t>
      </w:r>
      <w:proofErr w:type="spellEnd"/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biur), przestrzeni, dróg wewnętrznych na działalność pożytku publicznego,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11) gotowość udziału w spotkaniach, szkoleniach i konferencjach organizowanych przez organizacje pozarządowe,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12) pomoc w przygotowaniu i sprawdzeniu ofert pod względem formalnym, składanych przez organizacje pozarządowe na pozyskanie środków  zewnętrznych, 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13) udzielanie przez Gminę wsparcia merytorycznego (informacja, doradztwo, szkolenia) realizatorom zadań i usług publicznych,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00B050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14) pomoc w uzyskaniu przez organizacje pozarządowe lokalu użytkowego na siedzibę lub na potrzeby w celu prowadzenia działalności statutowej</w:t>
      </w:r>
      <w:r w:rsidRPr="00B27968">
        <w:rPr>
          <w:rFonts w:ascii="Times New Roman" w:eastAsia="SimSun" w:hAnsi="Times New Roman" w:cs="Mangal"/>
          <w:color w:val="00B050"/>
          <w:kern w:val="1"/>
          <w:sz w:val="24"/>
          <w:szCs w:val="24"/>
          <w:lang w:eastAsia="hi-IN" w:bidi="hi-IN"/>
        </w:rPr>
        <w:t>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15) współtworzenie bazy kontaktów elektronicznych do organizacji pozarządowych, prowadzących działalność na rzecz mieszkańców Gminy i upowszechnianie jej,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16) pomoc we współpracy z jednostkami organizacyjnymi gminy w ramach działań na rzecz społeczności lokalnych.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27968" w:rsidRPr="00B27968" w:rsidRDefault="00B27968" w:rsidP="000845BD">
      <w:pPr>
        <w:keepNext/>
        <w:widowControl w:val="0"/>
        <w:tabs>
          <w:tab w:val="num" w:pos="432"/>
        </w:tabs>
        <w:suppressAutoHyphens/>
        <w:spacing w:before="240" w:after="0" w:line="240" w:lineRule="auto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</w:pPr>
      <w:r w:rsidRPr="00B27968"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  <w:t>Rozdział IX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WYSOKOŚĆ ŚRODKÓW PRZEZNACZONYCH NA REALIZACJĘ  PROGRAMU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2018</w:t>
      </w: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roku na realizację zadań publicznych objętych niniejszym programem </w:t>
      </w:r>
      <w:r w:rsidRPr="00B2796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planuje się</w:t>
      </w: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przeznaczyć kwotę w wysokości co najmniej  </w:t>
      </w:r>
      <w:r w:rsidRPr="00B2796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135 000,- złotych.</w:t>
      </w: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Powyższe środki zabezpieczone 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zostaną w budżecie gminy na 2018</w:t>
      </w: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rok.</w:t>
      </w:r>
    </w:p>
    <w:p w:rsidR="00B27968" w:rsidRPr="00B27968" w:rsidRDefault="00B27968" w:rsidP="000845BD">
      <w:pPr>
        <w:keepNext/>
        <w:widowControl w:val="0"/>
        <w:tabs>
          <w:tab w:val="num" w:pos="432"/>
        </w:tabs>
        <w:suppressAutoHyphens/>
        <w:spacing w:before="240" w:after="0" w:line="240" w:lineRule="auto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</w:pPr>
      <w:r w:rsidRPr="00B27968"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  <w:t>Rozdział X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SPOSÓB OCENY REALIZACJI PROGRAMU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 Wójt Gminy Krzywda dokonuje kontroli i oceny realizacji zadania wspieranego lub powierzanego organizacji pozarządowej na zasadach określonych w ustawie.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ind w:hanging="60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2. Mierniki efektywności Programu oparte są na informacji dotyczącej jego realizacji w ciągu ostatniego roku: 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1) liczba ogłoszonych otwartych konkursów ofert,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2) liczba ofert złożonych w otwartych konkursach ofert, w tym liczba organizacji,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3) liczba zawartych umów na realizację zadania publicznego, w tym liczba organizacji,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lastRenderedPageBreak/>
        <w:t>4) liczba beneficjentów zrealizowanych zadań,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5) wielkość własnego wkładu finansowego i pozafinansowego organizacji w realizację zadań publicznych,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6) wysokość kwot udzielonych dotacji na poszczególne zadania 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7) liczba projektów aktów prawa miejscowego stanowionych przez Radę konsultowanych z  organizacjami,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3.Wójt Gminy Krzywda składa Radzie sprawozdanie z realizacji Programu w terminie do dnia 31 maja</w:t>
      </w: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2019</w:t>
      </w: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r.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4. Sprawozdanie, o którym mowa w ust.3 zostanie opublikowane na stronie internetowej Urzędu Gminy oraz w Biuletynie Informacji Publicznej.</w:t>
      </w:r>
    </w:p>
    <w:p w:rsidR="00B27968" w:rsidRPr="00B27968" w:rsidRDefault="00B27968" w:rsidP="000845BD">
      <w:pPr>
        <w:keepNext/>
        <w:widowControl w:val="0"/>
        <w:tabs>
          <w:tab w:val="num" w:pos="432"/>
        </w:tabs>
        <w:suppressAutoHyphens/>
        <w:spacing w:before="240" w:after="0" w:line="240" w:lineRule="auto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</w:pPr>
      <w:r w:rsidRPr="00B27968"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  <w:t>Rozdział XI</w:t>
      </w:r>
    </w:p>
    <w:p w:rsidR="00B27968" w:rsidRPr="00B27968" w:rsidRDefault="00B27968" w:rsidP="000845B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240" w:after="0" w:line="240" w:lineRule="auto"/>
        <w:jc w:val="center"/>
        <w:outlineLvl w:val="1"/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hi-IN" w:bidi="hi-IN"/>
        </w:rPr>
      </w:pPr>
      <w:r w:rsidRPr="00B27968">
        <w:rPr>
          <w:rFonts w:ascii="Times New Roman" w:eastAsia="SimSun" w:hAnsi="Times New Roman" w:cs="Mangal"/>
          <w:b/>
          <w:bCs/>
          <w:kern w:val="1"/>
          <w:sz w:val="24"/>
          <w:szCs w:val="36"/>
          <w:lang w:eastAsia="hi-IN" w:bidi="hi-IN"/>
        </w:rPr>
        <w:t>INFORMACJA O SPOSOBIE TWORZENIA PROGRAMU ORAZ PRZEBIEG KONSULTACJI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 Roczny program współpracy Gminy z organizacjami został opracowany po konsultacjach przeprowadzonych w sposób określony w Uchwale Nr XXXVIII/250/10 Rady Gminy Krzywda z dnia 30 września 2010 r. w sprawie określenia szczegółowego sposobu konsultowania z radami  działalności pożytku publicznego  lub organizacjami pozarządowymi</w:t>
      </w:r>
      <w:r w:rsidRPr="00B27968">
        <w:rPr>
          <w:rFonts w:ascii="Times New Roman" w:eastAsia="SimSun" w:hAnsi="Times New Roman" w:cs="Mangal"/>
          <w:color w:val="FF0000"/>
          <w:kern w:val="1"/>
          <w:sz w:val="24"/>
          <w:szCs w:val="24"/>
          <w:lang w:eastAsia="hi-IN" w:bidi="hi-IN"/>
        </w:rPr>
        <w:t xml:space="preserve"> </w:t>
      </w: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i podmiotami wymienionymi w art.3 ust.3 ustawy  o działalności pożytku publicznego i o wolontariacie projektów aktów prawa miejscowego w dziedzinach</w:t>
      </w:r>
      <w:r w:rsidRPr="00B27968">
        <w:rPr>
          <w:rFonts w:ascii="Times New Roman" w:eastAsia="SimSun" w:hAnsi="Times New Roman" w:cs="Mangal"/>
          <w:strike/>
          <w:kern w:val="1"/>
          <w:sz w:val="24"/>
          <w:szCs w:val="24"/>
          <w:lang w:eastAsia="hi-IN" w:bidi="hi-IN"/>
        </w:rPr>
        <w:t xml:space="preserve"> </w:t>
      </w: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działalności statutowej tych organizacji.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2. Projekt Programu celem uzyskania ewentualnych uwag i propozycji, został poddany konsultacji w formie otwartego spotkania, podczas którego można było zapoznać się z projektem programu oraz wyrazić swoje opinie.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Projekt programu współpracy zamieszczono na stronie internetowej urzędu pod adresem </w:t>
      </w:r>
      <w:hyperlink r:id="rId5" w:history="1">
        <w:r w:rsidR="00F23652" w:rsidRPr="00BB54CE">
          <w:rPr>
            <w:rStyle w:val="Hipercze"/>
          </w:rPr>
          <w:t>https://ugkrzywda.bip.lubelskie.pl</w:t>
        </w:r>
      </w:hyperlink>
      <w:r w:rsidR="00F23652">
        <w:t xml:space="preserve"> </w:t>
      </w:r>
      <w:bookmarkStart w:id="0" w:name="_GoBack"/>
      <w:bookmarkEnd w:id="0"/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w zakładce Ogłoszenia i na tablicy ogłoszeń w siedzibie Urzędu Gminy w Krzywdzie na ul. Żelechowskiej 24B.</w:t>
      </w:r>
    </w:p>
    <w:p w:rsidR="00B27968" w:rsidRPr="00B27968" w:rsidRDefault="00B27968" w:rsidP="000845BD">
      <w:pPr>
        <w:keepNext/>
        <w:widowControl w:val="0"/>
        <w:tabs>
          <w:tab w:val="num" w:pos="432"/>
        </w:tabs>
        <w:suppressAutoHyphens/>
        <w:spacing w:before="240" w:after="0" w:line="240" w:lineRule="auto"/>
        <w:jc w:val="center"/>
        <w:outlineLvl w:val="0"/>
        <w:rPr>
          <w:rFonts w:ascii="Times New Roman" w:eastAsia="SimSun" w:hAnsi="Times New Roman" w:cs="Mangal"/>
          <w:b/>
          <w:bCs/>
          <w:kern w:val="1"/>
          <w:sz w:val="48"/>
          <w:szCs w:val="48"/>
          <w:lang w:eastAsia="hi-IN" w:bidi="hi-IN"/>
        </w:rPr>
      </w:pPr>
      <w:r w:rsidRPr="00B27968">
        <w:rPr>
          <w:rFonts w:ascii="Times New Roman" w:eastAsia="SimSun" w:hAnsi="Times New Roman" w:cs="Mangal"/>
          <w:b/>
          <w:bCs/>
          <w:kern w:val="1"/>
          <w:sz w:val="24"/>
          <w:szCs w:val="48"/>
          <w:lang w:eastAsia="hi-IN" w:bidi="hi-IN"/>
        </w:rPr>
        <w:t>Rozdział XII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TRYB POWŁYWANIA I ZASADY DZIAŁANIA KOMISJI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KONKURSOWYCH DO OPINIOWANIA OFERT 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W OTWARTYCH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KONKURSACH OFERT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1. Oferty złożone przez organizacje opiniuje komisja konkursowa powołana przez Wójta.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2. Komisję konkursową powołuje Wójt spośród pracowników Urzędu oraz spośród osób reprezentujących organizacje, których kandydatury zostały wcześniej zgłoszone.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3. W skład komisji nie mogą wchodzić osoby reprezentujące organizacje, które biorą udział w konkursie.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4. W pracach komisji mogą uczestniczyć także, z głosem doradczym, osoby posiadające specjalistyczną wiedzę w dziedzinie obejmującej zakres zadań publicznych, których konkurs dotyczy.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5. Imienny skład komisji konkursowej oraz regulamin jej pracy określa Wójt w formie zarządzenia .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6. Komisja konkursowa dokumentuje swoją pracę w formie pisemnego protokołu.</w:t>
      </w:r>
    </w:p>
    <w:p w:rsidR="000845BD" w:rsidRDefault="000845BD" w:rsidP="000845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</w:p>
    <w:p w:rsidR="00B27968" w:rsidRPr="00B27968" w:rsidRDefault="00B27968" w:rsidP="000845B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Rozdział XIII</w:t>
      </w:r>
    </w:p>
    <w:p w:rsidR="00B27968" w:rsidRPr="00B27968" w:rsidRDefault="00B27968" w:rsidP="000845BD">
      <w:pPr>
        <w:keepNext/>
        <w:widowControl w:val="0"/>
        <w:numPr>
          <w:ilvl w:val="1"/>
          <w:numId w:val="0"/>
        </w:numPr>
        <w:tabs>
          <w:tab w:val="num" w:pos="576"/>
        </w:tabs>
        <w:suppressAutoHyphens/>
        <w:spacing w:before="240" w:after="0" w:line="240" w:lineRule="auto"/>
        <w:jc w:val="center"/>
        <w:outlineLvl w:val="1"/>
        <w:rPr>
          <w:rFonts w:ascii="Times New Roman" w:eastAsia="SimSun" w:hAnsi="Times New Roman" w:cs="Mangal"/>
          <w:b/>
          <w:bCs/>
          <w:kern w:val="1"/>
          <w:sz w:val="36"/>
          <w:szCs w:val="36"/>
          <w:lang w:eastAsia="hi-IN" w:bidi="hi-IN"/>
        </w:rPr>
      </w:pPr>
      <w:r w:rsidRPr="00B27968">
        <w:rPr>
          <w:rFonts w:ascii="Times New Roman" w:eastAsia="SimSun" w:hAnsi="Times New Roman" w:cs="Mangal"/>
          <w:b/>
          <w:bCs/>
          <w:kern w:val="1"/>
          <w:sz w:val="24"/>
          <w:szCs w:val="36"/>
          <w:lang w:eastAsia="hi-IN" w:bidi="hi-IN"/>
        </w:rPr>
        <w:t>POSTANOWIENIA KOŃCOWE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B27968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Zmiany niniejszego Programu wymagają formy przyjętej dla jego uchwalenia.</w:t>
      </w: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B27968" w:rsidRPr="00B27968" w:rsidRDefault="00B27968" w:rsidP="000845BD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492B85" w:rsidRDefault="00492B85" w:rsidP="000845BD">
      <w:pPr>
        <w:spacing w:after="0"/>
      </w:pPr>
    </w:p>
    <w:sectPr w:rsidR="00492B85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665"/>
    <w:multiLevelType w:val="hybridMultilevel"/>
    <w:tmpl w:val="90B63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968"/>
    <w:rsid w:val="000845BD"/>
    <w:rsid w:val="00492B85"/>
    <w:rsid w:val="004B3220"/>
    <w:rsid w:val="006C3A86"/>
    <w:rsid w:val="00B27968"/>
    <w:rsid w:val="00F2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DF2C"/>
  <w15:chartTrackingRefBased/>
  <w15:docId w15:val="{05033625-0B0C-4B83-9841-60F51C32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4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5B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236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23652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F236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gkrzywda.bip.lubel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2496</Words>
  <Characters>14979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Skwarek</dc:creator>
  <cp:keywords/>
  <dc:description/>
  <cp:lastModifiedBy>Urząd Gminy w Krzywdzie</cp:lastModifiedBy>
  <cp:revision>3</cp:revision>
  <cp:lastPrinted>2017-11-06T08:47:00Z</cp:lastPrinted>
  <dcterms:created xsi:type="dcterms:W3CDTF">2017-11-06T09:01:00Z</dcterms:created>
  <dcterms:modified xsi:type="dcterms:W3CDTF">2017-11-06T11:56:00Z</dcterms:modified>
</cp:coreProperties>
</file>